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D" w:rsidRPr="0099240B" w:rsidRDefault="00960B3D" w:rsidP="00F50A4E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Практическая работа</w:t>
      </w:r>
      <w:r w:rsidR="00C408CD">
        <w:rPr>
          <w:rFonts w:ascii="Times New Roman" w:hAnsi="Times New Roman" w:cs="Times New Roman"/>
          <w:b/>
          <w:sz w:val="32"/>
          <w:szCs w:val="32"/>
        </w:rPr>
        <w:t xml:space="preserve"> № 7</w:t>
      </w:r>
    </w:p>
    <w:p w:rsidR="00960B3D" w:rsidRPr="0099240B" w:rsidRDefault="00960B3D" w:rsidP="00F50A4E">
      <w:pPr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Методика расчета себестоимости единицы продукции</w:t>
      </w:r>
      <w:r w:rsidR="0099240B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99240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99240B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99240B">
        <w:rPr>
          <w:rFonts w:ascii="Times New Roman" w:hAnsi="Times New Roman" w:cs="Times New Roman"/>
          <w:b/>
          <w:sz w:val="32"/>
          <w:szCs w:val="32"/>
        </w:rPr>
        <w:t>калькуляция себестоимости)</w:t>
      </w:r>
      <w:r w:rsidR="00360C35" w:rsidRPr="0099240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6E9E">
        <w:rPr>
          <w:rFonts w:ascii="Times New Roman" w:hAnsi="Times New Roman" w:cs="Times New Roman"/>
          <w:b/>
          <w:i/>
          <w:sz w:val="28"/>
          <w:szCs w:val="28"/>
        </w:rPr>
        <w:t>Себестоимость</w:t>
      </w:r>
      <w:r>
        <w:rPr>
          <w:rFonts w:ascii="Times New Roman" w:hAnsi="Times New Roman" w:cs="Times New Roman"/>
          <w:sz w:val="28"/>
          <w:szCs w:val="28"/>
        </w:rPr>
        <w:t xml:space="preserve"> – это выраженные в денежной форме затраты предприятия.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Себестоимость продукции представляет собой стоимостную оценку используемых в процессе производства продукции, природных ресурсов, сырья, материалов, топлива, энергии, основных фондов, трудовых ресурсов, а также других затрат на её производство и реализацию. Сюда включается: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подготовку и освоение производства;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связанные непосредственно с производством продукции, обусловленные технологией и организацией производства;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труда;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связанные с использованием природного сырья;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некапитального характера, связанные с совершенствованием технологии и организации производства, а также с улучшением качества продукции;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изобретательством, техническим усовершенствованием и рационализаторскими предложениями;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обслуживанию производственного процесса (текущий, средний и капитальный ремонт);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обеспечению нормальных условий труда и техники безопасности;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набором рабочей силы;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расходы, связанные с содержанием и эксплуатацией фондов природоохранного значения;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управлением производством; затраты на подготовку и переподготовку кадров;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транспортировке работников к месту работы и обратно, отчисления на государственное социальное страхование и пенсионное обеспечение, в государственный фонд занятости от затрат на оплату труда работников, занятых в производстве соответствующей продукции;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по обязательному медицинскому страхованию;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по страхованию имущества предприятия;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Затраты на оплату процентов по краткосрочным ссудам банков, оплата услуг банков;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гарантийному обслуживанию;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со сбытом продукции (упаковка, хранение, транспортировка);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воспроизводство основных производственных фондов (амортизация на полное восстановление);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(амортизация) по нематериальным активам;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от брака;</w:t>
      </w:r>
    </w:p>
    <w:p w:rsidR="00360C35" w:rsidRDefault="00360C35" w:rsidP="00360C3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от простоев по внутрипроизводственным причинам.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Себестоимость продукции является экономической категорией, связанной с существованием самостоятельных хозяйствующих субъектов и показывает, во что предприятию обходится производство и сбыт продукции.</w:t>
      </w:r>
    </w:p>
    <w:p w:rsidR="00360C35" w:rsidRDefault="00360C35" w:rsidP="00360C3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C75F6">
        <w:rPr>
          <w:rFonts w:ascii="Times New Roman" w:hAnsi="Times New Roman" w:cs="Times New Roman"/>
          <w:b/>
          <w:i/>
          <w:sz w:val="28"/>
          <w:szCs w:val="28"/>
        </w:rPr>
        <w:t>Калькулированием</w:t>
      </w:r>
      <w:proofErr w:type="spellEnd"/>
      <w:r w:rsidRPr="003C75F6">
        <w:rPr>
          <w:rFonts w:ascii="Times New Roman" w:hAnsi="Times New Roman" w:cs="Times New Roman"/>
          <w:b/>
          <w:i/>
          <w:sz w:val="28"/>
          <w:szCs w:val="28"/>
        </w:rPr>
        <w:t xml:space="preserve">  себестоимости</w:t>
      </w:r>
      <w:r>
        <w:rPr>
          <w:rFonts w:ascii="Times New Roman" w:hAnsi="Times New Roman" w:cs="Times New Roman"/>
          <w:sz w:val="28"/>
          <w:szCs w:val="28"/>
        </w:rPr>
        <w:t xml:space="preserve"> называется совокупность приёмов исчисления себестоимости единицы продукции, результат этого процесса называется </w:t>
      </w:r>
      <w:r w:rsidRPr="003C75F6">
        <w:rPr>
          <w:rFonts w:ascii="Times New Roman" w:hAnsi="Times New Roman" w:cs="Times New Roman"/>
          <w:b/>
          <w:i/>
          <w:sz w:val="28"/>
          <w:szCs w:val="28"/>
        </w:rPr>
        <w:t>калькуляцией.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Калькуляция подразделяется на </w:t>
      </w:r>
      <w:proofErr w:type="gramStart"/>
      <w:r w:rsidRPr="008012D1">
        <w:rPr>
          <w:rFonts w:ascii="Times New Roman" w:hAnsi="Times New Roman" w:cs="Times New Roman"/>
          <w:b/>
          <w:i/>
          <w:sz w:val="28"/>
          <w:szCs w:val="28"/>
        </w:rPr>
        <w:t>предварительную</w:t>
      </w:r>
      <w:proofErr w:type="gramEnd"/>
      <w:r w:rsidRPr="008012D1">
        <w:rPr>
          <w:rFonts w:ascii="Times New Roman" w:hAnsi="Times New Roman" w:cs="Times New Roman"/>
          <w:b/>
          <w:i/>
          <w:sz w:val="28"/>
          <w:szCs w:val="28"/>
        </w:rPr>
        <w:t xml:space="preserve"> и последующую</w:t>
      </w:r>
      <w:r>
        <w:rPr>
          <w:rFonts w:ascii="Times New Roman" w:hAnsi="Times New Roman" w:cs="Times New Roman"/>
          <w:sz w:val="28"/>
          <w:szCs w:val="28"/>
        </w:rPr>
        <w:t>. В данной практической работе выбираем предварительную калькуляцию, которая</w:t>
      </w:r>
      <w:r w:rsidRPr="00360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до начала выращивания продукции.   Это </w:t>
      </w:r>
      <w:r w:rsidRPr="00360C35">
        <w:rPr>
          <w:rFonts w:ascii="Times New Roman" w:hAnsi="Times New Roman" w:cs="Times New Roman"/>
          <w:i/>
          <w:sz w:val="28"/>
          <w:szCs w:val="28"/>
        </w:rPr>
        <w:t>плановая калькуляция</w:t>
      </w:r>
      <w:r>
        <w:rPr>
          <w:rFonts w:ascii="Times New Roman" w:hAnsi="Times New Roman" w:cs="Times New Roman"/>
          <w:sz w:val="28"/>
          <w:szCs w:val="28"/>
        </w:rPr>
        <w:t xml:space="preserve"> – задание по уровню себестоимости отдельного вида продукции, определяемое путём расчёта затрат на плановый период.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питомников и тепличных хозяйств объектом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служит готовая продукция, а для цеха или участка – полуфабрикаты.</w:t>
      </w:r>
    </w:p>
    <w:p w:rsidR="00360C35" w:rsidRPr="00DF798B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Калькуляционная единица – единица измерения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0C35" w:rsidRDefault="00360C35" w:rsidP="00360C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10AB">
        <w:rPr>
          <w:rFonts w:ascii="Times New Roman" w:hAnsi="Times New Roman" w:cs="Times New Roman"/>
          <w:b/>
          <w:i/>
          <w:sz w:val="28"/>
          <w:szCs w:val="28"/>
        </w:rPr>
        <w:t>Стоимостные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1р. продукции,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ыпуска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определённых изделий или работ.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Исходными данными для расчёта потребности во вспомогательных материалах являются: объем производственной программы; установленная в питомнике агротехника размножения и выращивания растений и нормы расхода материалов на принятый измеритель.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Типовая калькуляция включает в свой состав одиннадцать статей, именно: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Сырье и материалы (за вычетом отходов).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Покупные изделия, полуфабрикаты и услуги кооперированных предприятий.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основная производственных рабочих.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дополнительная производственных рабочих.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социальное страхование с основной и дополнительной заработной платы производственных рабочих.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подготовку и освоение строительства.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и эксплуатацию оборудования.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Цеховые расходы.</w:t>
      </w:r>
    </w:p>
    <w:p w:rsidR="00360C35" w:rsidRPr="00230649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расходы.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Потери от брака.</w:t>
      </w:r>
    </w:p>
    <w:p w:rsidR="00360C35" w:rsidRDefault="00360C35" w:rsidP="00360C3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Внепроизводственные расходы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0F29">
        <w:rPr>
          <w:rFonts w:ascii="Times New Roman" w:hAnsi="Times New Roman" w:cs="Times New Roman"/>
          <w:b/>
          <w:i/>
          <w:sz w:val="28"/>
          <w:szCs w:val="28"/>
        </w:rPr>
        <w:t>Прямые затраты</w:t>
      </w:r>
      <w:r>
        <w:rPr>
          <w:rFonts w:ascii="Times New Roman" w:hAnsi="Times New Roman" w:cs="Times New Roman"/>
          <w:sz w:val="28"/>
          <w:szCs w:val="28"/>
        </w:rPr>
        <w:t xml:space="preserve"> связаны непосредственно с изготовлением определённой продукции (сырье, материалы, заработная плата производственных рабочих и т.д.)  </w:t>
      </w:r>
    </w:p>
    <w:p w:rsidR="00360C35" w:rsidRDefault="00360C35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Косвенные затраты связаны с работой цеха, участка или предприятия в целом.</w:t>
      </w:r>
    </w:p>
    <w:p w:rsidR="002C4CB4" w:rsidRDefault="002C4CB4" w:rsidP="00360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 себестоимости рекомендуется взять из предыдущих практических работ:</w:t>
      </w:r>
    </w:p>
    <w:p w:rsidR="002C4CB4" w:rsidRDefault="002C4CB4" w:rsidP="002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годовой фонд заработной платы основных рабочих  составил - 90714,22руб.</w:t>
      </w:r>
    </w:p>
    <w:p w:rsidR="002C4CB4" w:rsidRDefault="002C4CB4" w:rsidP="002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материалы – 77619,18 руб.</w:t>
      </w:r>
    </w:p>
    <w:p w:rsidR="00A83B3B" w:rsidRPr="00A83B3B" w:rsidRDefault="002C4CB4" w:rsidP="00CB0AB7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- начисления на заработную плату - </w:t>
      </w:r>
      <w:r w:rsidR="00A83B3B" w:rsidRPr="00A83B3B">
        <w:rPr>
          <w:sz w:val="28"/>
          <w:szCs w:val="28"/>
        </w:rPr>
        <w:t>н</w:t>
      </w:r>
      <w:r w:rsidR="00CB0AB7" w:rsidRPr="00A83B3B">
        <w:rPr>
          <w:sz w:val="28"/>
          <w:szCs w:val="28"/>
        </w:rPr>
        <w:t>алог</w:t>
      </w:r>
      <w:r w:rsidR="00A83B3B" w:rsidRPr="00A83B3B">
        <w:rPr>
          <w:sz w:val="28"/>
          <w:szCs w:val="28"/>
        </w:rPr>
        <w:t xml:space="preserve">овая база </w:t>
      </w:r>
      <w:proofErr w:type="gramStart"/>
      <w:r w:rsidR="00A83B3B" w:rsidRPr="00A83B3B">
        <w:rPr>
          <w:sz w:val="28"/>
          <w:szCs w:val="28"/>
        </w:rPr>
        <w:t>по</w:t>
      </w:r>
      <w:proofErr w:type="gramEnd"/>
      <w:r w:rsidR="00A83B3B" w:rsidRPr="00A83B3B">
        <w:rPr>
          <w:sz w:val="28"/>
          <w:szCs w:val="28"/>
        </w:rPr>
        <w:t xml:space="preserve"> единому социальному</w:t>
      </w:r>
    </w:p>
    <w:p w:rsidR="000473A9" w:rsidRDefault="00CB0AB7" w:rsidP="00CB0AB7">
      <w:pPr>
        <w:pStyle w:val="11"/>
        <w:rPr>
          <w:sz w:val="28"/>
          <w:szCs w:val="28"/>
        </w:rPr>
      </w:pPr>
      <w:r w:rsidRPr="00A83B3B">
        <w:rPr>
          <w:sz w:val="28"/>
          <w:szCs w:val="28"/>
        </w:rPr>
        <w:t xml:space="preserve"> налогу </w:t>
      </w:r>
      <w:r w:rsidRPr="009432A8">
        <w:rPr>
          <w:sz w:val="28"/>
          <w:szCs w:val="28"/>
          <w:highlight w:val="yellow"/>
        </w:rPr>
        <w:t>(</w:t>
      </w:r>
      <w:hyperlink r:id="rId9" w:anchor="_Toc34561039" w:history="1">
        <w:r w:rsidRPr="009432A8">
          <w:rPr>
            <w:rStyle w:val="a9"/>
            <w:sz w:val="28"/>
            <w:szCs w:val="28"/>
            <w:highlight w:val="yellow"/>
          </w:rPr>
          <w:t>статья 237 НК РФ</w:t>
        </w:r>
      </w:hyperlink>
      <w:r w:rsidRPr="009432A8">
        <w:rPr>
          <w:sz w:val="28"/>
          <w:szCs w:val="28"/>
          <w:highlight w:val="yellow"/>
        </w:rPr>
        <w:t>)</w:t>
      </w:r>
      <w:r w:rsidRPr="00A83B3B">
        <w:rPr>
          <w:sz w:val="28"/>
          <w:szCs w:val="28"/>
        </w:rPr>
        <w:t xml:space="preserve"> определяется как сумма выплат и иных вознаграждений, являющихся объектом налогообложения и начисленных работодателями за налоговый период</w:t>
      </w:r>
      <w:r w:rsidR="00A83B3B" w:rsidRPr="00A83B3B">
        <w:rPr>
          <w:sz w:val="28"/>
          <w:szCs w:val="28"/>
        </w:rPr>
        <w:t xml:space="preserve"> или </w:t>
      </w:r>
      <w:r w:rsidRPr="00A83B3B">
        <w:rPr>
          <w:sz w:val="28"/>
          <w:szCs w:val="28"/>
        </w:rPr>
        <w:t xml:space="preserve"> как сумма доходов</w:t>
      </w:r>
      <w:r w:rsidR="00A83B3B">
        <w:rPr>
          <w:sz w:val="28"/>
          <w:szCs w:val="28"/>
        </w:rPr>
        <w:t>.</w:t>
      </w:r>
    </w:p>
    <w:p w:rsidR="00A83B3B" w:rsidRPr="000473A9" w:rsidRDefault="000473A9" w:rsidP="00CB0AB7">
      <w:pPr>
        <w:pStyle w:val="11"/>
        <w:rPr>
          <w:sz w:val="28"/>
          <w:szCs w:val="28"/>
        </w:rPr>
      </w:pPr>
      <w:r>
        <w:rPr>
          <w:sz w:val="28"/>
          <w:szCs w:val="28"/>
        </w:rPr>
        <w:t>С</w:t>
      </w:r>
      <w:r w:rsidRPr="000473A9">
        <w:rPr>
          <w:sz w:val="28"/>
          <w:szCs w:val="28"/>
        </w:rPr>
        <w:t xml:space="preserve">овокупный тариф в 30 процентов складывается из ставки взносов в Пенсионный фонд РФ — 22 процента, в ФСС  РФ — 2,9 процента и в федеральный мед страх — 5,1 процента. </w:t>
      </w:r>
      <w:r w:rsidR="00A83B3B" w:rsidRPr="000473A9">
        <w:rPr>
          <w:sz w:val="28"/>
          <w:szCs w:val="28"/>
        </w:rPr>
        <w:t xml:space="preserve"> </w:t>
      </w:r>
    </w:p>
    <w:p w:rsidR="00CB0AB7" w:rsidRPr="0099240B" w:rsidRDefault="00CB0AB7" w:rsidP="00CB0AB7">
      <w:pPr>
        <w:pStyle w:val="11"/>
        <w:rPr>
          <w:sz w:val="28"/>
          <w:szCs w:val="28"/>
        </w:rPr>
      </w:pPr>
      <w:r w:rsidRPr="0099240B">
        <w:rPr>
          <w:b/>
          <w:bCs/>
          <w:sz w:val="28"/>
          <w:szCs w:val="28"/>
        </w:rPr>
        <w:t>Ставки единого социального налога</w:t>
      </w:r>
    </w:p>
    <w:p w:rsidR="00CB0AB7" w:rsidRPr="0099240B" w:rsidRDefault="00CB0AB7" w:rsidP="00CB0AB7">
      <w:pPr>
        <w:pStyle w:val="11"/>
        <w:rPr>
          <w:sz w:val="28"/>
          <w:szCs w:val="28"/>
        </w:rPr>
      </w:pPr>
      <w:r w:rsidRPr="0099240B">
        <w:rPr>
          <w:sz w:val="28"/>
          <w:szCs w:val="28"/>
        </w:rPr>
        <w:t>Базовая ставка единого социального налога составляет 26 %, в том числе:</w:t>
      </w:r>
    </w:p>
    <w:p w:rsidR="00CB0AB7" w:rsidRPr="0099240B" w:rsidRDefault="00CB0AB7" w:rsidP="00CB0AB7">
      <w:pPr>
        <w:pStyle w:val="11"/>
        <w:rPr>
          <w:sz w:val="28"/>
          <w:szCs w:val="28"/>
        </w:rPr>
      </w:pPr>
      <w:r w:rsidRPr="0099240B">
        <w:rPr>
          <w:sz w:val="28"/>
          <w:szCs w:val="28"/>
        </w:rPr>
        <w:t>в Пенсионный фонд РФ 20 %;</w:t>
      </w:r>
    </w:p>
    <w:p w:rsidR="00CB0AB7" w:rsidRPr="0099240B" w:rsidRDefault="00CB0AB7" w:rsidP="00CB0AB7">
      <w:pPr>
        <w:pStyle w:val="11"/>
        <w:rPr>
          <w:sz w:val="28"/>
          <w:szCs w:val="28"/>
        </w:rPr>
      </w:pPr>
      <w:r w:rsidRPr="0099240B">
        <w:rPr>
          <w:sz w:val="28"/>
          <w:szCs w:val="28"/>
        </w:rPr>
        <w:lastRenderedPageBreak/>
        <w:t>в Фонд социального страхования РФ 3,2 %;</w:t>
      </w:r>
    </w:p>
    <w:p w:rsidR="000473A9" w:rsidRPr="0099240B" w:rsidRDefault="00CB0AB7" w:rsidP="00CB0AB7">
      <w:pPr>
        <w:pStyle w:val="11"/>
        <w:rPr>
          <w:sz w:val="28"/>
          <w:szCs w:val="28"/>
        </w:rPr>
      </w:pPr>
      <w:r w:rsidRPr="0099240B">
        <w:rPr>
          <w:sz w:val="28"/>
          <w:szCs w:val="28"/>
        </w:rPr>
        <w:t>в Федеральный фонд обязательного медицинского страхования 0,8 %</w:t>
      </w:r>
      <w:r w:rsidR="000473A9" w:rsidRPr="0099240B">
        <w:rPr>
          <w:sz w:val="28"/>
          <w:szCs w:val="28"/>
        </w:rPr>
        <w:t>.</w:t>
      </w:r>
    </w:p>
    <w:p w:rsidR="00CB0AB7" w:rsidRDefault="00CB0AB7" w:rsidP="00CB0AB7">
      <w:pPr>
        <w:pStyle w:val="11"/>
        <w:rPr>
          <w:sz w:val="28"/>
          <w:szCs w:val="28"/>
        </w:rPr>
      </w:pPr>
      <w:r w:rsidRPr="0099240B">
        <w:rPr>
          <w:sz w:val="28"/>
          <w:szCs w:val="28"/>
        </w:rPr>
        <w:t>в территориальные фонды обязательного медицинского страхования  2 %.</w:t>
      </w:r>
      <w:r w:rsidR="000473A9" w:rsidRPr="0099240B">
        <w:rPr>
          <w:sz w:val="28"/>
          <w:szCs w:val="28"/>
        </w:rPr>
        <w:t xml:space="preserve"> Планируем</w:t>
      </w:r>
      <w:r w:rsidR="000473A9" w:rsidRPr="000473A9">
        <w:rPr>
          <w:sz w:val="28"/>
          <w:szCs w:val="28"/>
        </w:rPr>
        <w:t xml:space="preserve"> </w:t>
      </w:r>
      <w:r w:rsidR="000473A9">
        <w:rPr>
          <w:sz w:val="28"/>
          <w:szCs w:val="28"/>
        </w:rPr>
        <w:t xml:space="preserve"> заложить в себестоимость 30%.</w:t>
      </w:r>
    </w:p>
    <w:p w:rsidR="000473A9" w:rsidRDefault="000473A9" w:rsidP="00CB0AB7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- затраты на эксплуатацию машин и механизмов определяются по </w:t>
      </w:r>
      <w:proofErr w:type="spellStart"/>
      <w:r>
        <w:rPr>
          <w:sz w:val="28"/>
          <w:szCs w:val="28"/>
        </w:rPr>
        <w:t>производственно</w:t>
      </w:r>
      <w:proofErr w:type="spellEnd"/>
      <w:r>
        <w:rPr>
          <w:sz w:val="28"/>
          <w:szCs w:val="28"/>
        </w:rPr>
        <w:t xml:space="preserve"> – технологической карте. В итогах ПТК подсчитывается общая сумма затрат </w:t>
      </w:r>
      <w:proofErr w:type="spellStart"/>
      <w:r w:rsidR="00E32DD6">
        <w:rPr>
          <w:sz w:val="28"/>
          <w:szCs w:val="28"/>
        </w:rPr>
        <w:t>машино</w:t>
      </w:r>
      <w:proofErr w:type="spellEnd"/>
      <w:r w:rsidR="00E32DD6">
        <w:rPr>
          <w:sz w:val="28"/>
          <w:szCs w:val="28"/>
        </w:rPr>
        <w:t xml:space="preserve">/часов ( затраты на работу по поливу с использованием </w:t>
      </w:r>
      <w:proofErr w:type="spellStart"/>
      <w:r w:rsidR="00E32DD6">
        <w:rPr>
          <w:sz w:val="28"/>
          <w:szCs w:val="28"/>
        </w:rPr>
        <w:t>КДУ</w:t>
      </w:r>
      <w:proofErr w:type="spellEnd"/>
      <w:r w:rsidR="00E32DD6">
        <w:rPr>
          <w:sz w:val="28"/>
          <w:szCs w:val="28"/>
        </w:rPr>
        <w:t xml:space="preserve"> или </w:t>
      </w:r>
      <w:proofErr w:type="spellStart"/>
      <w:r w:rsidR="00E32DD6">
        <w:rPr>
          <w:sz w:val="28"/>
          <w:szCs w:val="28"/>
        </w:rPr>
        <w:t>ДДУ</w:t>
      </w:r>
      <w:proofErr w:type="spellEnd"/>
      <w:proofErr w:type="gramStart"/>
      <w:r w:rsidR="00E32DD6">
        <w:rPr>
          <w:sz w:val="28"/>
          <w:szCs w:val="28"/>
        </w:rPr>
        <w:t>)и</w:t>
      </w:r>
      <w:proofErr w:type="gramEnd"/>
      <w:r w:rsidR="00E32DD6">
        <w:rPr>
          <w:sz w:val="28"/>
          <w:szCs w:val="28"/>
        </w:rPr>
        <w:t xml:space="preserve"> </w:t>
      </w:r>
      <w:proofErr w:type="spellStart"/>
      <w:r w:rsidR="00E32DD6">
        <w:rPr>
          <w:sz w:val="28"/>
          <w:szCs w:val="28"/>
        </w:rPr>
        <w:t>тракторо</w:t>
      </w:r>
      <w:proofErr w:type="spellEnd"/>
      <w:r w:rsidR="00E32DD6">
        <w:rPr>
          <w:sz w:val="28"/>
          <w:szCs w:val="28"/>
        </w:rPr>
        <w:t>/часов ( работы по обработке почвы на единицу измерения 1 га) по всем годам выращивания. Расчеты оформляем в таблице.</w:t>
      </w:r>
    </w:p>
    <w:p w:rsidR="00E32DD6" w:rsidRPr="000473A9" w:rsidRDefault="00E32DD6" w:rsidP="00CB0AB7">
      <w:pPr>
        <w:pStyle w:val="11"/>
        <w:rPr>
          <w:sz w:val="28"/>
          <w:szCs w:val="28"/>
        </w:rPr>
      </w:pPr>
      <w:proofErr w:type="spellStart"/>
      <w:r>
        <w:rPr>
          <w:sz w:val="28"/>
          <w:szCs w:val="28"/>
        </w:rPr>
        <w:t>Расчет</w:t>
      </w:r>
      <w:proofErr w:type="spellEnd"/>
      <w:r>
        <w:rPr>
          <w:sz w:val="28"/>
          <w:szCs w:val="28"/>
        </w:rPr>
        <w:t xml:space="preserve"> затрат на эксплуатацию машин и механизмов на объем выпуска.</w:t>
      </w:r>
    </w:p>
    <w:p w:rsidR="00CB0AB7" w:rsidRPr="00C408CD" w:rsidRDefault="00C408CD" w:rsidP="00C408CD">
      <w:pPr>
        <w:jc w:val="right"/>
        <w:rPr>
          <w:rFonts w:ascii="Times New Roman" w:hAnsi="Times New Roman" w:cs="Times New Roman"/>
          <w:sz w:val="28"/>
          <w:szCs w:val="28"/>
        </w:rPr>
      </w:pPr>
      <w:r w:rsidRPr="00C408CD">
        <w:rPr>
          <w:rFonts w:ascii="Times New Roman" w:hAnsi="Times New Roman" w:cs="Times New Roman"/>
          <w:sz w:val="28"/>
          <w:szCs w:val="28"/>
        </w:rPr>
        <w:t>Таблица № 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45479" w:rsidRPr="00C408CD" w:rsidTr="00945479"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Требуется на 1000 штук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Требуется на объем выпуска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Стоимость единицы затрат</w:t>
            </w:r>
          </w:p>
        </w:tc>
        <w:tc>
          <w:tcPr>
            <w:tcW w:w="1915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Стоимость на объем выпуска</w:t>
            </w:r>
          </w:p>
        </w:tc>
      </w:tr>
      <w:tr w:rsidR="00945479" w:rsidRPr="00C408CD" w:rsidTr="00945479"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Тракторо</w:t>
            </w:r>
            <w:proofErr w:type="spellEnd"/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15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45479" w:rsidRPr="00C408CD" w:rsidTr="00945479"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gramEnd"/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15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6530</w:t>
            </w:r>
          </w:p>
        </w:tc>
      </w:tr>
      <w:tr w:rsidR="00945479" w:rsidRPr="00C408CD" w:rsidTr="00945479"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5479" w:rsidRPr="00C408CD" w:rsidRDefault="00945479" w:rsidP="002C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CD">
              <w:rPr>
                <w:rFonts w:ascii="Times New Roman" w:hAnsi="Times New Roman" w:cs="Times New Roman"/>
                <w:sz w:val="24"/>
                <w:szCs w:val="24"/>
              </w:rPr>
              <w:t>6620</w:t>
            </w:r>
          </w:p>
        </w:tc>
      </w:tr>
    </w:tbl>
    <w:p w:rsidR="002C4CB4" w:rsidRPr="00C408CD" w:rsidRDefault="002C4CB4" w:rsidP="002C4CB4">
      <w:pPr>
        <w:rPr>
          <w:rFonts w:ascii="Times New Roman" w:hAnsi="Times New Roman" w:cs="Times New Roman"/>
          <w:sz w:val="24"/>
          <w:szCs w:val="24"/>
        </w:rPr>
      </w:pPr>
    </w:p>
    <w:p w:rsidR="002C4CB4" w:rsidRDefault="00945479" w:rsidP="002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выпуска составляет 2080 штук.</w:t>
      </w:r>
    </w:p>
    <w:p w:rsidR="00945479" w:rsidRDefault="00945479" w:rsidP="002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расходы планируем по минимуму 40% от прямых затрат.</w:t>
      </w:r>
      <w:r w:rsidR="008129ED">
        <w:rPr>
          <w:rFonts w:ascii="Times New Roman" w:hAnsi="Times New Roman" w:cs="Times New Roman"/>
          <w:sz w:val="28"/>
          <w:szCs w:val="28"/>
        </w:rPr>
        <w:t xml:space="preserve"> Расчет себестоимости оформляем в таблице.</w:t>
      </w:r>
    </w:p>
    <w:p w:rsidR="008129ED" w:rsidRDefault="008129ED" w:rsidP="002C4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себестоимости выращивания 1 единицы кизильника блестящего</w:t>
      </w:r>
    </w:p>
    <w:p w:rsidR="00C408CD" w:rsidRDefault="00C408CD" w:rsidP="00C408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973ED" w:rsidTr="0028368F">
        <w:tc>
          <w:tcPr>
            <w:tcW w:w="1595" w:type="dxa"/>
            <w:vMerge w:val="restart"/>
          </w:tcPr>
          <w:p w:rsidR="001973ED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культуры</w:t>
            </w:r>
          </w:p>
        </w:tc>
        <w:tc>
          <w:tcPr>
            <w:tcW w:w="1595" w:type="dxa"/>
            <w:vMerge w:val="restart"/>
          </w:tcPr>
          <w:p w:rsidR="001973ED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выпуска</w:t>
            </w:r>
          </w:p>
        </w:tc>
        <w:tc>
          <w:tcPr>
            <w:tcW w:w="6381" w:type="dxa"/>
            <w:gridSpan w:val="4"/>
          </w:tcPr>
          <w:p w:rsidR="001973ED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Прямые затраты</w:t>
            </w:r>
          </w:p>
        </w:tc>
      </w:tr>
      <w:tr w:rsidR="001973ED" w:rsidTr="008129ED">
        <w:tc>
          <w:tcPr>
            <w:tcW w:w="1595" w:type="dxa"/>
            <w:vMerge/>
          </w:tcPr>
          <w:p w:rsidR="001973ED" w:rsidRDefault="001973ED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1973ED" w:rsidRDefault="001973ED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973ED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фонд зарплаты</w:t>
            </w:r>
          </w:p>
        </w:tc>
        <w:tc>
          <w:tcPr>
            <w:tcW w:w="1595" w:type="dxa"/>
          </w:tcPr>
          <w:p w:rsidR="001973ED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</w:t>
            </w:r>
          </w:p>
          <w:p w:rsidR="001121F2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595" w:type="dxa"/>
          </w:tcPr>
          <w:p w:rsidR="001973ED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596" w:type="dxa"/>
          </w:tcPr>
          <w:p w:rsidR="001973ED" w:rsidRPr="001121F2" w:rsidRDefault="001121F2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ЭММ</w:t>
            </w:r>
          </w:p>
        </w:tc>
      </w:tr>
      <w:tr w:rsidR="001973ED" w:rsidTr="008129ED">
        <w:tc>
          <w:tcPr>
            <w:tcW w:w="1595" w:type="dxa"/>
          </w:tcPr>
          <w:p w:rsidR="001973ED" w:rsidRDefault="001973ED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595" w:type="dxa"/>
          </w:tcPr>
          <w:p w:rsidR="001973ED" w:rsidRDefault="001973ED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95" w:type="dxa"/>
          </w:tcPr>
          <w:p w:rsidR="001973ED" w:rsidRDefault="001973ED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  <w:tc>
          <w:tcPr>
            <w:tcW w:w="1595" w:type="dxa"/>
          </w:tcPr>
          <w:p w:rsidR="001973ED" w:rsidRDefault="001121F2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</w:t>
            </w:r>
          </w:p>
        </w:tc>
        <w:tc>
          <w:tcPr>
            <w:tcW w:w="1595" w:type="dxa"/>
          </w:tcPr>
          <w:p w:rsidR="001973ED" w:rsidRDefault="001121F2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596" w:type="dxa"/>
          </w:tcPr>
          <w:p w:rsidR="001973ED" w:rsidRDefault="001121F2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6</w:t>
            </w:r>
          </w:p>
        </w:tc>
      </w:tr>
      <w:tr w:rsidR="001973ED" w:rsidTr="008129ED">
        <w:tc>
          <w:tcPr>
            <w:tcW w:w="1595" w:type="dxa"/>
          </w:tcPr>
          <w:p w:rsidR="001973ED" w:rsidRPr="00EE5A9E" w:rsidRDefault="00EE5A9E" w:rsidP="002C4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Кизильник блестящий</w:t>
            </w:r>
          </w:p>
        </w:tc>
        <w:tc>
          <w:tcPr>
            <w:tcW w:w="1595" w:type="dxa"/>
          </w:tcPr>
          <w:p w:rsidR="001973ED" w:rsidRDefault="00EE5A9E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1595" w:type="dxa"/>
          </w:tcPr>
          <w:p w:rsidR="001973ED" w:rsidRDefault="00EE5A9E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90714,22</w:t>
            </w:r>
          </w:p>
        </w:tc>
        <w:tc>
          <w:tcPr>
            <w:tcW w:w="1595" w:type="dxa"/>
          </w:tcPr>
          <w:p w:rsidR="001973ED" w:rsidRDefault="00EE5A9E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27214,27</w:t>
            </w:r>
          </w:p>
        </w:tc>
        <w:tc>
          <w:tcPr>
            <w:tcW w:w="1595" w:type="dxa"/>
          </w:tcPr>
          <w:p w:rsidR="001973ED" w:rsidRDefault="00EE5A9E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77619,18</w:t>
            </w:r>
          </w:p>
        </w:tc>
        <w:tc>
          <w:tcPr>
            <w:tcW w:w="1596" w:type="dxa"/>
          </w:tcPr>
          <w:p w:rsidR="001973ED" w:rsidRDefault="00EE5A9E" w:rsidP="002C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</w:t>
            </w:r>
          </w:p>
        </w:tc>
      </w:tr>
    </w:tbl>
    <w:p w:rsidR="001121F2" w:rsidRDefault="001121F2" w:rsidP="0011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E5A9E" w:rsidTr="0028368F">
        <w:trPr>
          <w:trHeight w:val="322"/>
        </w:trPr>
        <w:tc>
          <w:tcPr>
            <w:tcW w:w="1595" w:type="dxa"/>
            <w:vMerge w:val="restart"/>
          </w:tcPr>
          <w:p w:rsidR="00EE5A9E" w:rsidRPr="001121F2" w:rsidRDefault="00EE5A9E" w:rsidP="0028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прямых</w:t>
            </w:r>
          </w:p>
        </w:tc>
        <w:tc>
          <w:tcPr>
            <w:tcW w:w="1595" w:type="dxa"/>
            <w:vMerge w:val="restart"/>
          </w:tcPr>
          <w:p w:rsidR="00EE5A9E" w:rsidRDefault="00EE5A9E" w:rsidP="0028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Накладные</w:t>
            </w:r>
          </w:p>
          <w:p w:rsidR="00EE5A9E" w:rsidRPr="001121F2" w:rsidRDefault="00EE5A9E" w:rsidP="0028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595" w:type="dxa"/>
            <w:vMerge w:val="restart"/>
          </w:tcPr>
          <w:p w:rsidR="00EE5A9E" w:rsidRPr="001121F2" w:rsidRDefault="00EE5A9E" w:rsidP="0028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затрат</w:t>
            </w:r>
          </w:p>
        </w:tc>
        <w:tc>
          <w:tcPr>
            <w:tcW w:w="1595" w:type="dxa"/>
            <w:vMerge w:val="restart"/>
          </w:tcPr>
          <w:p w:rsidR="00EE5A9E" w:rsidRPr="00EE5A9E" w:rsidRDefault="00EE5A9E" w:rsidP="00283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  единицы</w:t>
            </w:r>
          </w:p>
        </w:tc>
      </w:tr>
      <w:tr w:rsidR="00EE5A9E" w:rsidTr="0028368F">
        <w:trPr>
          <w:trHeight w:val="322"/>
        </w:trPr>
        <w:tc>
          <w:tcPr>
            <w:tcW w:w="1595" w:type="dxa"/>
            <w:vMerge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A9E" w:rsidTr="0028368F"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  <w:tc>
          <w:tcPr>
            <w:tcW w:w="1595" w:type="dxa"/>
          </w:tcPr>
          <w:p w:rsidR="00EE5A9E" w:rsidRDefault="00EE5A9E" w:rsidP="00112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9</w:t>
            </w:r>
          </w:p>
        </w:tc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</w:tr>
      <w:tr w:rsidR="00EE5A9E" w:rsidTr="0028368F"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202167,67</w:t>
            </w:r>
          </w:p>
        </w:tc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80867,07</w:t>
            </w:r>
          </w:p>
        </w:tc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283034,38</w:t>
            </w:r>
          </w:p>
        </w:tc>
        <w:tc>
          <w:tcPr>
            <w:tcW w:w="1595" w:type="dxa"/>
          </w:tcPr>
          <w:p w:rsidR="00EE5A9E" w:rsidRDefault="00EE5A9E" w:rsidP="00283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136,07</w:t>
            </w:r>
          </w:p>
        </w:tc>
      </w:tr>
    </w:tbl>
    <w:p w:rsidR="001121F2" w:rsidRDefault="001121F2" w:rsidP="001121F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19" w:rsidRDefault="00C53619" w:rsidP="0065134D">
      <w:pPr>
        <w:spacing w:after="0" w:line="240" w:lineRule="auto"/>
      </w:pPr>
      <w:r>
        <w:separator/>
      </w:r>
    </w:p>
  </w:endnote>
  <w:endnote w:type="continuationSeparator" w:id="0">
    <w:p w:rsidR="00C53619" w:rsidRDefault="00C53619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19" w:rsidRDefault="00C53619" w:rsidP="0065134D">
      <w:pPr>
        <w:spacing w:after="0" w:line="240" w:lineRule="auto"/>
      </w:pPr>
      <w:r>
        <w:separator/>
      </w:r>
    </w:p>
  </w:footnote>
  <w:footnote w:type="continuationSeparator" w:id="0">
    <w:p w:rsidR="00C53619" w:rsidRDefault="00C53619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6AB7"/>
    <w:rsid w:val="00421636"/>
    <w:rsid w:val="00440BF1"/>
    <w:rsid w:val="00445F9E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8F775B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1564B"/>
    <w:rsid w:val="00A43DAD"/>
    <w:rsid w:val="00A5557C"/>
    <w:rsid w:val="00A572F4"/>
    <w:rsid w:val="00A57988"/>
    <w:rsid w:val="00A63C86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12FB0"/>
    <w:rsid w:val="00B26F6C"/>
    <w:rsid w:val="00B63FB3"/>
    <w:rsid w:val="00BB4170"/>
    <w:rsid w:val="00BE4FCA"/>
    <w:rsid w:val="00BF1064"/>
    <w:rsid w:val="00BF6CD9"/>
    <w:rsid w:val="00C03602"/>
    <w:rsid w:val="00C07D9A"/>
    <w:rsid w:val="00C335DA"/>
    <w:rsid w:val="00C35AF5"/>
    <w:rsid w:val="00C408CD"/>
    <w:rsid w:val="00C53619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E2F35"/>
    <w:rsid w:val="00EE5A9E"/>
    <w:rsid w:val="00EF5D37"/>
    <w:rsid w:val="00EF606E"/>
    <w:rsid w:val="00F01B6C"/>
    <w:rsid w:val="00F11A83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ss.ru/site/info3.asp?id=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C4C-781A-4B52-A1F0-5C792930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4</cp:revision>
  <dcterms:created xsi:type="dcterms:W3CDTF">2014-10-21T06:27:00Z</dcterms:created>
  <dcterms:modified xsi:type="dcterms:W3CDTF">2014-10-21T06:30:00Z</dcterms:modified>
</cp:coreProperties>
</file>